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rPr>
          <w:rFonts w:ascii="汉仪综艺体简" w:eastAsia="汉仪综艺体简"/>
          <w:color w:val="FF0000"/>
          <w:sz w:val="80"/>
          <w:szCs w:val="80"/>
        </w:rPr>
      </w:pPr>
      <w:r>
        <w:rPr>
          <w:rFonts w:hint="eastAsia" w:ascii="汉仪综艺体简" w:eastAsia="汉仪综艺体简"/>
          <w:color w:val="FF0000"/>
          <w:sz w:val="80"/>
          <w:szCs w:val="80"/>
        </w:rPr>
        <w:t>《橡塑技术与装备》杂志社</w:t>
      </w:r>
    </w:p>
    <w:p>
      <w:pPr>
        <w:pBdr>
          <w:bottom w:val="single" w:color="FF0000" w:sz="12" w:space="1"/>
        </w:pBdr>
        <w:ind w:firstLine="472" w:firstLineChars="225"/>
        <w:jc w:val="right"/>
        <w:rPr>
          <w:rFonts w:ascii="汉仪综艺体简" w:eastAsia="汉仪综艺体简"/>
          <w:color w:val="FF0000"/>
          <w:sz w:val="24"/>
        </w:rPr>
      </w:pPr>
      <w:r>
        <w:rPr>
          <w:rFonts w:hint="eastAsia" w:ascii="宋体" w:hAnsi="宋体"/>
          <w:color w:val="FF0000"/>
        </w:rPr>
        <w:t>橡塑装备发【</w:t>
      </w:r>
      <w:r>
        <w:rPr>
          <w:rFonts w:hint="eastAsia" w:ascii="宋体" w:hAnsi="宋体"/>
          <w:color w:val="FF0000"/>
          <w:lang w:val="en-US" w:eastAsia="zh-CN"/>
        </w:rPr>
        <w:t>2020</w:t>
      </w:r>
      <w:r>
        <w:rPr>
          <w:rFonts w:hint="eastAsia" w:ascii="宋体" w:hAnsi="宋体"/>
          <w:color w:val="FF0000"/>
        </w:rPr>
        <w:t>】0</w:t>
      </w:r>
      <w:r>
        <w:rPr>
          <w:rFonts w:hint="eastAsia" w:ascii="宋体" w:hAnsi="宋体"/>
          <w:color w:val="FF0000"/>
          <w:lang w:val="en-US" w:eastAsia="zh-CN"/>
        </w:rPr>
        <w:t>2</w:t>
      </w:r>
      <w:r>
        <w:rPr>
          <w:rFonts w:hint="eastAsia" w:ascii="宋体" w:hAnsi="宋体"/>
          <w:color w:val="FF0000"/>
        </w:rPr>
        <w:t>号</w:t>
      </w:r>
    </w:p>
    <w:p>
      <w:pPr>
        <w:ind w:firstLine="994" w:firstLineChars="225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ind w:firstLine="994" w:firstLineChars="225"/>
        <w:jc w:val="center"/>
        <w:rPr>
          <w:rFonts w:hint="eastAsia" w:ascii="方正宋黑简体" w:hAnsi="方正宋黑简体" w:eastAsia="方正宋黑简体" w:cs="方正宋黑简体"/>
          <w:b/>
          <w:sz w:val="44"/>
          <w:szCs w:val="44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/>
          <w:sz w:val="44"/>
          <w:szCs w:val="44"/>
        </w:rPr>
        <w:t>关于20</w:t>
      </w:r>
      <w:r>
        <w:rPr>
          <w:rFonts w:hint="eastAsia" w:ascii="方正宋黑简体" w:hAnsi="方正宋黑简体" w:eastAsia="方正宋黑简体" w:cs="方正宋黑简体"/>
          <w:b/>
          <w:sz w:val="44"/>
          <w:szCs w:val="44"/>
          <w:lang w:val="en-US" w:eastAsia="zh-CN"/>
        </w:rPr>
        <w:t>20</w:t>
      </w:r>
      <w:r>
        <w:rPr>
          <w:rFonts w:hint="eastAsia" w:ascii="方正宋黑简体" w:hAnsi="方正宋黑简体" w:eastAsia="方正宋黑简体" w:cs="方正宋黑简体"/>
          <w:b/>
          <w:sz w:val="44"/>
          <w:szCs w:val="44"/>
        </w:rPr>
        <w:t>年度</w:t>
      </w:r>
      <w:bookmarkStart w:id="0" w:name="_GoBack"/>
      <w:r>
        <w:rPr>
          <w:rFonts w:hint="eastAsia" w:ascii="方正宋黑简体" w:hAnsi="方正宋黑简体" w:eastAsia="方正宋黑简体" w:cs="方正宋黑简体"/>
          <w:b/>
          <w:sz w:val="44"/>
          <w:szCs w:val="44"/>
        </w:rPr>
        <w:t>《橡塑技术与装备》</w:t>
      </w:r>
      <w:r>
        <w:rPr>
          <w:rFonts w:hint="eastAsia" w:ascii="方正宋黑简体" w:hAnsi="方正宋黑简体" w:eastAsia="方正宋黑简体" w:cs="方正宋黑简体"/>
          <w:b/>
          <w:sz w:val="32"/>
          <w:szCs w:val="32"/>
          <w:lang w:val="en-US" w:eastAsia="zh-CN"/>
        </w:rPr>
        <w:t>（上</w:t>
      </w:r>
      <w:r>
        <w:rPr>
          <w:rFonts w:hint="eastAsia" w:ascii="方正宋黑简体" w:hAnsi="方正宋黑简体" w:eastAsia="方正宋黑简体" w:cs="方正宋黑简体"/>
          <w:b/>
          <w:sz w:val="32"/>
          <w:szCs w:val="32"/>
        </w:rPr>
        <w:t>半月･</w:t>
      </w:r>
      <w:r>
        <w:rPr>
          <w:rFonts w:hint="eastAsia" w:ascii="方正宋黑简体" w:hAnsi="方正宋黑简体" w:eastAsia="方正宋黑简体" w:cs="方正宋黑简体"/>
          <w:b/>
          <w:sz w:val="32"/>
          <w:szCs w:val="32"/>
          <w:lang w:val="en-US" w:eastAsia="zh-CN"/>
        </w:rPr>
        <w:t>橡胶）</w:t>
      </w:r>
    </w:p>
    <w:p>
      <w:pPr>
        <w:ind w:firstLine="994" w:firstLineChars="225"/>
        <w:jc w:val="center"/>
        <w:rPr>
          <w:rFonts w:hint="eastAsia" w:ascii="方正宋黑简体" w:hAnsi="方正宋黑简体" w:eastAsia="方正宋黑简体" w:cs="方正宋黑简体"/>
          <w:b/>
          <w:sz w:val="44"/>
          <w:szCs w:val="44"/>
        </w:rPr>
      </w:pPr>
      <w:r>
        <w:rPr>
          <w:rFonts w:hint="eastAsia" w:ascii="方正宋黑简体" w:hAnsi="方正宋黑简体" w:eastAsia="方正宋黑简体" w:cs="方正宋黑简体"/>
          <w:b/>
          <w:sz w:val="44"/>
          <w:szCs w:val="44"/>
        </w:rPr>
        <w:t>十佳论文评选</w:t>
      </w:r>
      <w:bookmarkEnd w:id="0"/>
      <w:r>
        <w:rPr>
          <w:rFonts w:hint="eastAsia" w:ascii="方正宋黑简体" w:hAnsi="方正宋黑简体" w:eastAsia="方正宋黑简体" w:cs="方正宋黑简体"/>
          <w:b/>
          <w:sz w:val="44"/>
          <w:szCs w:val="44"/>
        </w:rPr>
        <w:t>的函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尊敬的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编委和专家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</w:p>
    <w:p>
      <w:pPr>
        <w:spacing w:line="440" w:lineRule="exact"/>
        <w:ind w:firstLine="460" w:firstLineChars="19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您好！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值此元旦来临之际</w:t>
      </w:r>
      <w:r>
        <w:rPr>
          <w:rFonts w:hint="eastAsia" w:ascii="微软雅黑" w:hAnsi="微软雅黑" w:eastAsia="微软雅黑" w:cs="微软雅黑"/>
          <w:sz w:val="24"/>
          <w:szCs w:val="24"/>
        </w:rPr>
        <w:t>，祝您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新年</w:t>
      </w:r>
      <w:r>
        <w:rPr>
          <w:rFonts w:hint="eastAsia" w:ascii="微软雅黑" w:hAnsi="微软雅黑" w:eastAsia="微软雅黑" w:cs="微软雅黑"/>
          <w:sz w:val="24"/>
          <w:szCs w:val="24"/>
        </w:rPr>
        <w:t>快乐，身体健康，万事如意！</w:t>
      </w:r>
    </w:p>
    <w:p>
      <w:pPr>
        <w:spacing w:line="440" w:lineRule="exact"/>
        <w:ind w:firstLine="460" w:firstLineChars="19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根据编委会工作条例，本杂志社现开始一年一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度</w:t>
      </w:r>
      <w:r>
        <w:rPr>
          <w:rFonts w:hint="eastAsia" w:ascii="微软雅黑" w:hAnsi="微软雅黑" w:eastAsia="微软雅黑" w:cs="微软雅黑"/>
          <w:sz w:val="24"/>
          <w:szCs w:val="24"/>
        </w:rPr>
        <w:t>的《橡塑技术与装备》年度十佳论文评选活动。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请从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30篇候选论文中钩</w:t>
      </w:r>
      <w:r>
        <w:rPr>
          <w:rFonts w:hint="eastAsia" w:ascii="微软雅黑" w:hAnsi="微软雅黑" w:eastAsia="微软雅黑" w:cs="微软雅黑"/>
          <w:sz w:val="24"/>
          <w:szCs w:val="24"/>
        </w:rPr>
        <w:t>选出10篇您认为最具影响力、创新力和社会效益的论文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(您也可在空白处添加其他候选论文）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。编委会秘书处</w:t>
      </w:r>
      <w:r>
        <w:rPr>
          <w:rFonts w:hint="eastAsia" w:ascii="微软雅黑" w:hAnsi="微软雅黑" w:eastAsia="微软雅黑" w:cs="微软雅黑"/>
          <w:sz w:val="24"/>
          <w:szCs w:val="24"/>
        </w:rPr>
        <w:t>将统计出得票最多的10篇论文作为20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度</w:t>
      </w:r>
      <w:r>
        <w:rPr>
          <w:rFonts w:hint="eastAsia" w:ascii="微软雅黑" w:hAnsi="微软雅黑" w:eastAsia="微软雅黑" w:cs="微软雅黑"/>
          <w:sz w:val="24"/>
          <w:szCs w:val="24"/>
        </w:rPr>
        <w:t>《橡塑技术与装备》（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上</w:t>
      </w:r>
      <w:r>
        <w:rPr>
          <w:rFonts w:hint="eastAsia" w:ascii="微软雅黑" w:hAnsi="微软雅黑" w:eastAsia="微软雅黑" w:cs="微软雅黑"/>
          <w:sz w:val="24"/>
          <w:szCs w:val="24"/>
        </w:rPr>
        <w:t>半月</w:t>
      </w:r>
      <w:r>
        <w:rPr>
          <w:rFonts w:hint="eastAsia" w:ascii="方正宋黑简体" w:hAnsi="方正宋黑简体" w:eastAsia="方正宋黑简体" w:cs="方正宋黑简体"/>
          <w:b/>
          <w:sz w:val="32"/>
          <w:szCs w:val="32"/>
        </w:rPr>
        <w:t>･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橡胶</w:t>
      </w:r>
      <w:r>
        <w:rPr>
          <w:rFonts w:hint="eastAsia" w:ascii="微软雅黑" w:hAnsi="微软雅黑" w:eastAsia="微软雅黑" w:cs="微软雅黑"/>
          <w:sz w:val="24"/>
          <w:szCs w:val="24"/>
        </w:rPr>
        <w:t>）十佳论文。</w:t>
      </w:r>
    </w:p>
    <w:p>
      <w:pPr>
        <w:spacing w:line="440" w:lineRule="exact"/>
        <w:ind w:firstLine="460" w:firstLineChars="19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为保证将评选结果及早刊登在刊物上，请您于</w:t>
      </w:r>
      <w:r>
        <w:rPr>
          <w:rFonts w:hint="eastAsia" w:ascii="华康乾隆行楷 W7" w:hAnsi="华康乾隆行楷 W7" w:eastAsia="华康乾隆行楷 W7" w:cs="华康乾隆行楷 W7"/>
          <w:b/>
          <w:bCs/>
          <w:sz w:val="28"/>
          <w:szCs w:val="28"/>
          <w:u w:val="single"/>
        </w:rPr>
        <w:t>20</w:t>
      </w:r>
      <w:r>
        <w:rPr>
          <w:rFonts w:hint="eastAsia" w:ascii="华康乾隆行楷 W7" w:hAnsi="华康乾隆行楷 W7" w:eastAsia="华康乾隆行楷 W7" w:cs="华康乾隆行楷 W7"/>
          <w:b/>
          <w:bCs/>
          <w:sz w:val="28"/>
          <w:szCs w:val="28"/>
          <w:u w:val="single"/>
          <w:lang w:val="en-US" w:eastAsia="zh-CN"/>
        </w:rPr>
        <w:t>21</w:t>
      </w:r>
      <w:r>
        <w:rPr>
          <w:rFonts w:hint="eastAsia" w:ascii="华康乾隆行楷 W7" w:hAnsi="华康乾隆行楷 W7" w:eastAsia="华康乾隆行楷 W7" w:cs="华康乾隆行楷 W7"/>
          <w:b/>
          <w:bCs/>
          <w:sz w:val="28"/>
          <w:szCs w:val="28"/>
          <w:u w:val="single"/>
        </w:rPr>
        <w:t>年</w:t>
      </w:r>
      <w:r>
        <w:rPr>
          <w:rFonts w:hint="eastAsia" w:ascii="华康乾隆行楷 W7" w:hAnsi="华康乾隆行楷 W7" w:eastAsia="华康乾隆行楷 W7" w:cs="华康乾隆行楷 W7"/>
          <w:b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华康乾隆行楷 W7" w:hAnsi="华康乾隆行楷 W7" w:eastAsia="华康乾隆行楷 W7" w:cs="华康乾隆行楷 W7"/>
          <w:b/>
          <w:bCs/>
          <w:sz w:val="28"/>
          <w:szCs w:val="28"/>
          <w:u w:val="single"/>
        </w:rPr>
        <w:t>月3</w:t>
      </w:r>
      <w:r>
        <w:rPr>
          <w:rFonts w:hint="eastAsia" w:ascii="华康乾隆行楷 W7" w:hAnsi="华康乾隆行楷 W7" w:eastAsia="华康乾隆行楷 W7" w:cs="华康乾隆行楷 W7"/>
          <w:b/>
          <w:bCs/>
          <w:sz w:val="28"/>
          <w:szCs w:val="28"/>
          <w:u w:val="single"/>
          <w:lang w:val="en-US" w:eastAsia="zh-CN"/>
        </w:rPr>
        <w:t>0</w:t>
      </w:r>
      <w:r>
        <w:rPr>
          <w:rFonts w:hint="eastAsia" w:ascii="华康乾隆行楷 W7" w:hAnsi="华康乾隆行楷 W7" w:eastAsia="华康乾隆行楷 W7" w:cs="华康乾隆行楷 W7"/>
          <w:b/>
          <w:bCs/>
          <w:sz w:val="28"/>
          <w:szCs w:val="28"/>
          <w:u w:val="single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</w:rPr>
        <w:t>之前将回执发至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编委会</w:t>
      </w:r>
      <w:r>
        <w:rPr>
          <w:rFonts w:hint="eastAsia" w:ascii="微软雅黑" w:hAnsi="微软雅黑" w:eastAsia="微软雅黑" w:cs="微软雅黑"/>
          <w:sz w:val="24"/>
          <w:szCs w:val="24"/>
        </w:rPr>
        <w:t>秘书处。杂志社将对十佳论文获得者颁发证书及奖金，以资鼓励。</w:t>
      </w:r>
    </w:p>
    <w:p>
      <w:pPr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祝您身体健康！工作顺利！</w:t>
      </w:r>
    </w:p>
    <w:p>
      <w:pPr>
        <w:spacing w:line="440" w:lineRule="exact"/>
        <w:ind w:firstLine="600" w:firstLineChars="25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40" w:lineRule="exact"/>
        <w:ind w:firstLine="600" w:firstLineChars="25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联系人</w:t>
      </w:r>
      <w:r>
        <w:rPr>
          <w:rFonts w:hint="eastAsia" w:ascii="微软雅黑" w:hAnsi="微软雅黑" w:eastAsia="微软雅黑" w:cs="微软雅黑"/>
          <w:sz w:val="24"/>
          <w:szCs w:val="24"/>
        </w:rPr>
        <w:t>：王玺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010-53100837/18911556357（同微信）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MAIL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HYPERLINK "mailto:crte@crpdc.com"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crte@chinarpte.com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地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址：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北京市海淀区兰德华庭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8号楼3-101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　　  </w:t>
      </w:r>
    </w:p>
    <w:p>
      <w:pPr>
        <w:pStyle w:val="2"/>
        <w:spacing w:line="440" w:lineRule="exact"/>
        <w:ind w:firstLine="600" w:firstLineChars="25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spacing w:line="440" w:lineRule="exact"/>
        <w:ind w:firstLine="600" w:firstLineChars="25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40" w:lineRule="exact"/>
        <w:ind w:firstLine="540" w:firstLineChars="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131445</wp:posOffset>
            </wp:positionV>
            <wp:extent cx="1429385" cy="1429385"/>
            <wp:effectExtent l="0" t="0" r="3175" b="3175"/>
            <wp:wrapNone/>
            <wp:docPr id="1" name="图片 1" descr="网用红章-《橡塑技术与装备》杂志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用红章-《橡塑技术与装备》杂志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540" w:firstLineChars="225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《橡塑技术与装备》杂志社  </w:t>
      </w:r>
    </w:p>
    <w:p>
      <w:pPr>
        <w:pStyle w:val="3"/>
        <w:spacing w:line="440" w:lineRule="exact"/>
        <w:ind w:left="5250" w:right="480"/>
        <w:jc w:val="right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年12月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日　　　</w:t>
      </w:r>
      <w:r>
        <w:rPr>
          <w:rFonts w:hint="eastAsia"/>
          <w:sz w:val="24"/>
        </w:rPr>
        <w:t>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spacing w:line="440" w:lineRule="exact"/>
        <w:jc w:val="both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附件1：</w:t>
      </w:r>
    </w:p>
    <w:p>
      <w:pPr>
        <w:ind w:firstLine="803" w:firstLineChars="2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sz w:val="32"/>
          <w:szCs w:val="32"/>
        </w:rPr>
        <w:t>年度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《橡塑技术与装备》</w:t>
      </w:r>
      <w:r>
        <w:rPr>
          <w:rFonts w:hint="eastAsia" w:ascii="黑体" w:hAnsi="黑体" w:eastAsia="黑体" w:cs="黑体"/>
          <w:b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半月･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橡胶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）</w:t>
      </w:r>
    </w:p>
    <w:p>
      <w:pPr>
        <w:ind w:firstLine="803" w:firstLineChars="250"/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30篇候选论文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回执表</w:t>
      </w:r>
    </w:p>
    <w:tbl>
      <w:tblPr>
        <w:tblStyle w:val="5"/>
        <w:tblW w:w="106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96"/>
        <w:gridCol w:w="4580"/>
        <w:gridCol w:w="1244"/>
        <w:gridCol w:w="2445"/>
        <w:gridCol w:w="9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画√选择</w:t>
            </w: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论 文 题 目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作者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期次-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起始页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精量化降本和调结构增效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—幸福经营思维下的全价值链双线创效漫谈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上、中、下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杜云峰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龙道博特轮胎实业有限公司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1-1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3-1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EPDM/FKM共混比对共混胶耐高温及老化性能的影响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张作鑫，等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青岛科技大学 高分子科学与工程学院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胶条X光机异物自动检测剔除设备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洪潮，等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杭州朝阳橡胶有限公司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3-35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环保硫化体系对天然胶乳硫化及其性能的影响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艾罡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榆林康耐雅新材料技术有限公司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3-41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斜交工程胎胶囊反包成型机基部胶供料架的研发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孙智民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山东玲珑机电有限公司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5-21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不同种类促进剂对MPU/TPEE TPV动态力学性能和热油热空气老化后物理机械性能的影响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李长皓，等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青岛科技大学 高分子科学与工程学院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5-46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遇水膨胀橡胶生产工艺设计及经济效益分析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赵婧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榆林康耐雅新材料技术有限公司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7-45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真空模具系统在轮胎行业应用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潘孟良，等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杭州朝阳橡胶有限公司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9-15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GK400N密炼机密封形式及冷却功能改进分析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王志飞，等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益阳橡胶塑料机械集团有限公司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9-23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液压轮胎硫化机液压系统泄露的处理对策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朱宪磊，等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江苏华澳橡胶机械有限公司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11-16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胎面挤出联动生产线格栅车式自动拾取设备的开发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王贵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天津赛象科技股份有限公司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11-31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子午线航空轮胎二段成型机伺服电机的设计选型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王超群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青岛双星轮胎股份有限公司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11-51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浅析工程公司在轮胎行业智能化转型中的价值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陈杰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中国化学工业桂林工程有限公司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废轮胎的热裂解处理工艺工程化分析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康永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榆林市瀚霆化工技术开发有限公司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13-39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15-46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轮胎企业人力资源开发优化的途径及效果分析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王其营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天津国际联合轮胎橡胶股份有限公司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13-45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东洋轮胎崛起对我国企业全面创新的启示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苏博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双钱集团上海轮胎研究所有限公司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13-50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高压补偿式硫化装置在轮胎成型机胶囊制作中的应用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曲学新，等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浦林成山（山东）轮胎有限公司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15-30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低锌硫化助剂在橡胶工业中的应用现状与发展前景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蒋延华，等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山东丰源轮胎制造股份有限公司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15-41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轮胎半制品挤出工艺研究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王进能，等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杭州朝阳橡胶有限公司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17-1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支撑胶配方应用抗疲劳胶料添加剂PAPI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宁卫明，等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山东丰源轮胎制造股份有限公司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17-7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浅谈提高浓缩倍率节水技术在炼厂的应用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曲春林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万达控股集团有限公司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17-27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绿色制备废旧轮胎颗粒再生胶成套技术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田卫东，等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天华化工机械及自动化研究设计院有限公司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17-32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应对新能源汽车发展规划 轮胎胎面配方应用新材料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宋二华，等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山东丰源轮胎制造股份有限公司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19-12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轮胎硫化机无动力闭式集中疏水系统经济效益分析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宋月涛，等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万达控股集团有限公司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19-53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砥砺前行奋进中的我国轮胎行业发展状况及展望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史一锋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中国橡胶协会轮胎分会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21-1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2020年世界轮胎75强析评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陈维芳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中国化工装备协会橡机专业委员会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21-8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轮胎自动分拣输送线设计改造及经济分析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岳建峰，等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万达控股集团有限公司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21-22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全钢机械轮胎定型硫化机升级改造应用探讨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郭良刚，等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青岛海琅特种装备科技有限公司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23-25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ZCX3型全钢一次法三鼓成型机肩垫胶供料方式改进 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孙智民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山东玲珑机电有限公司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23-30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环保均匀剂FYZ-4082在轮胎胎面胶胶料中的应用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张馨，等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杭州工业职业技术学院材料工程学院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23-48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1"/>
          <w:szCs w:val="21"/>
        </w:rPr>
        <w:t xml:space="preserve">注:如您认为有更合适的候选文章，请在空栏中补充。  </w:t>
      </w:r>
    </w:p>
    <w:p>
      <w:pPr>
        <w:ind w:firstLine="5520" w:firstLineChars="2300"/>
        <w:rPr>
          <w:rFonts w:hint="eastAsia" w:ascii="黑体" w:eastAsia="黑体"/>
          <w:bCs/>
          <w:sz w:val="24"/>
        </w:rPr>
      </w:pPr>
    </w:p>
    <w:p>
      <w:pPr>
        <w:ind w:firstLine="5520" w:firstLineChars="2300"/>
        <w:rPr>
          <w:rFonts w:hint="eastAsia" w:ascii="黑体" w:eastAsia="黑体"/>
          <w:bCs/>
          <w:sz w:val="24"/>
        </w:rPr>
      </w:pPr>
    </w:p>
    <w:p>
      <w:pPr>
        <w:ind w:firstLine="5520" w:firstLineChars="2300"/>
      </w:pPr>
      <w:r>
        <w:rPr>
          <w:rFonts w:hint="eastAsia" w:ascii="黑体" w:eastAsia="黑体"/>
          <w:bCs/>
          <w:sz w:val="24"/>
        </w:rPr>
        <w:t>填表人：              填表日期:</w:t>
      </w:r>
    </w:p>
    <w:p>
      <w:pPr>
        <w:rPr>
          <w:rFonts w:hint="eastAsia"/>
        </w:rPr>
      </w:pPr>
    </w:p>
    <w:p>
      <w:pPr>
        <w:ind w:firstLine="220" w:firstLineChars="50"/>
        <w:rPr>
          <w:rFonts w:hint="eastAsia" w:ascii="宋体" w:hAnsi="宋体"/>
          <w:sz w:val="44"/>
          <w:szCs w:val="44"/>
        </w:rPr>
      </w:pPr>
    </w:p>
    <w:p>
      <w:pPr>
        <w:ind w:firstLine="901" w:firstLineChars="250"/>
        <w:jc w:val="center"/>
        <w:rPr>
          <w:rFonts w:hint="eastAsia" w:ascii="华文行楷" w:hAnsi="宋体" w:eastAsia="华文行楷"/>
          <w:b/>
          <w:sz w:val="36"/>
          <w:szCs w:val="36"/>
          <w:vertAlign w:val="subscript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细黑一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综艺体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康乾隆行楷 W7">
    <w:altName w:val="宋体"/>
    <w:panose1 w:val="03000709000000000000"/>
    <w:charset w:val="86"/>
    <w:family w:val="auto"/>
    <w:pitch w:val="default"/>
    <w:sig w:usb0="00000000" w:usb1="00000000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59A908"/>
    <w:multiLevelType w:val="singleLevel"/>
    <w:tmpl w:val="C859A90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B74BA"/>
    <w:rsid w:val="0020469E"/>
    <w:rsid w:val="064D4FE0"/>
    <w:rsid w:val="0D6A5306"/>
    <w:rsid w:val="13141917"/>
    <w:rsid w:val="1FAC25CB"/>
    <w:rsid w:val="297E06F5"/>
    <w:rsid w:val="2ABD2F3E"/>
    <w:rsid w:val="2B0C0EA5"/>
    <w:rsid w:val="37D846AC"/>
    <w:rsid w:val="3C27612B"/>
    <w:rsid w:val="505938FF"/>
    <w:rsid w:val="5CB756BE"/>
    <w:rsid w:val="66C04348"/>
    <w:rsid w:val="6B1724FE"/>
    <w:rsid w:val="71BB30F3"/>
    <w:rsid w:val="77A37893"/>
    <w:rsid w:val="793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宋体" w:hAnsi="宋体"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14"/>
    <w:basedOn w:val="1"/>
    <w:next w:val="1"/>
    <w:qFormat/>
    <w:uiPriority w:val="99"/>
    <w:pPr>
      <w:autoSpaceDE w:val="0"/>
      <w:autoSpaceDN w:val="0"/>
      <w:adjustRightInd w:val="0"/>
      <w:spacing w:line="191" w:lineRule="atLeast"/>
      <w:jc w:val="left"/>
    </w:pPr>
    <w:rPr>
      <w:rFonts w:ascii="方正细黑一" w:eastAsia="方正细黑一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444</Characters>
  <Lines>0</Lines>
  <Paragraphs>0</Paragraphs>
  <TotalTime>7</TotalTime>
  <ScaleCrop>false</ScaleCrop>
  <LinksUpToDate>false</LinksUpToDate>
  <CharactersWithSpaces>485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2018-12-27T02:35:00Z</dcterms:created>
  <dc:creator>一纸荒年</dc:creator>
  <cp:lastModifiedBy>一纸荒年</cp:lastModifiedBy>
  <dcterms:modified xsi:type="dcterms:W3CDTF">2021-01-04T08:30:51Z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